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03285" w14:textId="77777777" w:rsidR="006B5ACE" w:rsidRPr="006B5ACE" w:rsidRDefault="006B5ACE" w:rsidP="006B5ACE">
      <w:pPr>
        <w:pStyle w:val="a3"/>
        <w:spacing w:before="0" w:beforeAutospacing="0" w:after="0" w:afterAutospacing="0" w:line="288" w:lineRule="atLeast"/>
        <w:ind w:firstLine="540"/>
        <w:jc w:val="center"/>
        <w:rPr>
          <w:b/>
          <w:sz w:val="28"/>
          <w:szCs w:val="28"/>
        </w:rPr>
      </w:pPr>
      <w:bookmarkStart w:id="0" w:name="_GoBack"/>
      <w:bookmarkEnd w:id="0"/>
      <w:r w:rsidRPr="006B5ACE">
        <w:rPr>
          <w:b/>
          <w:sz w:val="28"/>
          <w:szCs w:val="28"/>
        </w:rPr>
        <w:t>Ответственность за заведомо ложное сообщение об акте терроризма.</w:t>
      </w:r>
    </w:p>
    <w:p w14:paraId="659896DB" w14:textId="77777777" w:rsidR="006B5ACE" w:rsidRPr="00AB6157" w:rsidRDefault="006B5ACE" w:rsidP="006B5ACE">
      <w:pPr>
        <w:pStyle w:val="a3"/>
        <w:spacing w:before="0" w:beforeAutospacing="0" w:after="0" w:afterAutospacing="0" w:line="288" w:lineRule="atLeast"/>
        <w:ind w:firstLine="540"/>
        <w:jc w:val="both"/>
        <w:rPr>
          <w:sz w:val="28"/>
          <w:szCs w:val="28"/>
        </w:rPr>
      </w:pPr>
    </w:p>
    <w:p w14:paraId="53336846" w14:textId="77777777" w:rsidR="00CE67F4" w:rsidRDefault="00AB6157" w:rsidP="00AB6157">
      <w:pPr>
        <w:pStyle w:val="a3"/>
        <w:spacing w:before="0" w:beforeAutospacing="0" w:after="0" w:afterAutospacing="0" w:line="288" w:lineRule="atLeast"/>
        <w:ind w:firstLine="540"/>
        <w:jc w:val="both"/>
        <w:rPr>
          <w:sz w:val="28"/>
          <w:szCs w:val="28"/>
        </w:rPr>
      </w:pPr>
      <w:r w:rsidRPr="00387A00">
        <w:rPr>
          <w:sz w:val="28"/>
          <w:szCs w:val="28"/>
        </w:rPr>
        <w:t xml:space="preserve">Террористический акт - уголовное преступление, </w:t>
      </w:r>
      <w:proofErr w:type="spellStart"/>
      <w:r w:rsidRPr="00387A00">
        <w:rPr>
          <w:sz w:val="28"/>
          <w:szCs w:val="28"/>
        </w:rPr>
        <w:t>карающееся</w:t>
      </w:r>
      <w:proofErr w:type="spellEnd"/>
      <w:r w:rsidRPr="00387A00">
        <w:rPr>
          <w:sz w:val="28"/>
          <w:szCs w:val="28"/>
        </w:rPr>
        <w:t xml:space="preserve"> законом. </w:t>
      </w:r>
    </w:p>
    <w:p w14:paraId="492D51FA" w14:textId="0834231B" w:rsidR="00AB6157" w:rsidRPr="00387A00" w:rsidRDefault="00AB6157" w:rsidP="00AB6157">
      <w:pPr>
        <w:pStyle w:val="a3"/>
        <w:spacing w:before="0" w:beforeAutospacing="0" w:after="0" w:afterAutospacing="0" w:line="288" w:lineRule="atLeast"/>
        <w:ind w:firstLine="540"/>
        <w:jc w:val="both"/>
        <w:rPr>
          <w:sz w:val="28"/>
          <w:szCs w:val="28"/>
        </w:rPr>
      </w:pPr>
      <w:r w:rsidRPr="00387A00">
        <w:rPr>
          <w:sz w:val="28"/>
          <w:szCs w:val="28"/>
        </w:rPr>
        <w:t>Любые проявления, связанные с ложными сообщениями о готовящемся террористическом акте, также являются уголовно наказуемыми деяниями.</w:t>
      </w:r>
    </w:p>
    <w:p w14:paraId="4B733727" w14:textId="4797F7A3" w:rsidR="00387A00" w:rsidRPr="00387A00" w:rsidRDefault="00387A00" w:rsidP="00387A00">
      <w:pPr>
        <w:pStyle w:val="a3"/>
        <w:spacing w:before="0" w:beforeAutospacing="0" w:after="0" w:afterAutospacing="0" w:line="288" w:lineRule="atLeast"/>
        <w:ind w:firstLine="540"/>
        <w:jc w:val="both"/>
      </w:pPr>
      <w:r w:rsidRPr="00387A00">
        <w:rPr>
          <w:sz w:val="28"/>
          <w:szCs w:val="28"/>
        </w:rPr>
        <w:t>За сообщение</w:t>
      </w:r>
      <w:r w:rsidR="00AB6157" w:rsidRPr="00387A00">
        <w:rPr>
          <w:sz w:val="28"/>
          <w:szCs w:val="28"/>
        </w:rPr>
        <w:t xml:space="preserve"> об акте терроризма, </w:t>
      </w:r>
      <w:r w:rsidRPr="00387A00">
        <w:rPr>
          <w:sz w:val="28"/>
          <w:szCs w:val="28"/>
        </w:rPr>
        <w:t xml:space="preserve">полученное через средства телефонной коммуникации либо иным способом (устно, письменно, с помощью иных средств связи), </w:t>
      </w:r>
      <w:r w:rsidR="00AB6157" w:rsidRPr="00387A00">
        <w:rPr>
          <w:sz w:val="28"/>
          <w:szCs w:val="28"/>
        </w:rPr>
        <w:t>совершенн</w:t>
      </w:r>
      <w:r w:rsidRPr="00387A00">
        <w:rPr>
          <w:sz w:val="28"/>
          <w:szCs w:val="28"/>
        </w:rPr>
        <w:t>ое</w:t>
      </w:r>
      <w:r w:rsidR="00AB6157" w:rsidRPr="00387A00">
        <w:rPr>
          <w:sz w:val="28"/>
          <w:szCs w:val="28"/>
        </w:rPr>
        <w:t xml:space="preserve"> из хулиганских побуждений по мотивам шуток, розыгрышей</w:t>
      </w:r>
      <w:r w:rsidRPr="00387A00">
        <w:rPr>
          <w:sz w:val="28"/>
          <w:szCs w:val="28"/>
        </w:rPr>
        <w:t xml:space="preserve"> и т.</w:t>
      </w:r>
      <w:r w:rsidR="00CE67F4">
        <w:rPr>
          <w:sz w:val="28"/>
          <w:szCs w:val="28"/>
        </w:rPr>
        <w:t>д</w:t>
      </w:r>
      <w:r w:rsidRPr="00387A00">
        <w:rPr>
          <w:sz w:val="28"/>
          <w:szCs w:val="28"/>
        </w:rPr>
        <w:t xml:space="preserve">., предусмотрена уголовная ответственность. </w:t>
      </w:r>
    </w:p>
    <w:p w14:paraId="431C38CF" w14:textId="14B00FBF" w:rsidR="00387A00" w:rsidRDefault="00387A00" w:rsidP="00387A00">
      <w:pPr>
        <w:pStyle w:val="a3"/>
        <w:spacing w:before="0" w:beforeAutospacing="0" w:after="0" w:afterAutospacing="0" w:line="288" w:lineRule="atLeast"/>
        <w:ind w:firstLine="540"/>
        <w:jc w:val="both"/>
        <w:rPr>
          <w:sz w:val="28"/>
          <w:szCs w:val="28"/>
        </w:rPr>
      </w:pPr>
      <w:r w:rsidRPr="00387A00">
        <w:rPr>
          <w:sz w:val="28"/>
          <w:szCs w:val="28"/>
        </w:rPr>
        <w:t>Любое сообщение о факте возможного террористического акта незамедлительно проверяется компетентными органами, что влечет значительные убытки, эвакуацию людей и срыв работы множества организаций.</w:t>
      </w:r>
    </w:p>
    <w:p w14:paraId="7BC32157" w14:textId="77777777" w:rsidR="00CE67F4" w:rsidRDefault="00387A00" w:rsidP="00BC23A3">
      <w:pPr>
        <w:spacing w:after="0" w:line="288" w:lineRule="atLeast"/>
        <w:ind w:firstLine="540"/>
        <w:jc w:val="both"/>
        <w:rPr>
          <w:rFonts w:ascii="Times New Roman" w:eastAsia="Times New Roman" w:hAnsi="Times New Roman" w:cs="Times New Roman"/>
          <w:sz w:val="28"/>
          <w:szCs w:val="28"/>
          <w:lang w:eastAsia="ru-RU"/>
        </w:rPr>
      </w:pPr>
      <w:r w:rsidRPr="00BC23A3">
        <w:rPr>
          <w:rFonts w:ascii="Times New Roman" w:eastAsia="Times New Roman" w:hAnsi="Times New Roman" w:cs="Times New Roman"/>
          <w:sz w:val="28"/>
          <w:szCs w:val="28"/>
          <w:lang w:eastAsia="ru-RU"/>
        </w:rPr>
        <w:t xml:space="preserve">Необходимо отметить, что </w:t>
      </w:r>
      <w:r w:rsidRPr="00387A00">
        <w:rPr>
          <w:rFonts w:ascii="Times New Roman" w:eastAsia="Times New Roman" w:hAnsi="Times New Roman" w:cs="Times New Roman"/>
          <w:sz w:val="28"/>
          <w:szCs w:val="28"/>
          <w:lang w:eastAsia="ru-RU"/>
        </w:rPr>
        <w:t>общественная опасность преступлений, связанных с фактами терроризма, чрезвычайно велика, т</w:t>
      </w:r>
      <w:r w:rsidR="00CE67F4">
        <w:rPr>
          <w:rFonts w:ascii="Times New Roman" w:eastAsia="Times New Roman" w:hAnsi="Times New Roman" w:cs="Times New Roman"/>
          <w:sz w:val="28"/>
          <w:szCs w:val="28"/>
          <w:lang w:eastAsia="ru-RU"/>
        </w:rPr>
        <w:t>ак как возникает</w:t>
      </w:r>
      <w:r w:rsidRPr="00387A00">
        <w:rPr>
          <w:rFonts w:ascii="Times New Roman" w:eastAsia="Times New Roman" w:hAnsi="Times New Roman" w:cs="Times New Roman"/>
          <w:sz w:val="28"/>
          <w:szCs w:val="28"/>
          <w:lang w:eastAsia="ru-RU"/>
        </w:rPr>
        <w:t xml:space="preserve"> атмосфер</w:t>
      </w:r>
      <w:r w:rsidR="00CE67F4">
        <w:rPr>
          <w:rFonts w:ascii="Times New Roman" w:eastAsia="Times New Roman" w:hAnsi="Times New Roman" w:cs="Times New Roman"/>
          <w:sz w:val="28"/>
          <w:szCs w:val="28"/>
          <w:lang w:eastAsia="ru-RU"/>
        </w:rPr>
        <w:t>а</w:t>
      </w:r>
      <w:r w:rsidRPr="00387A00">
        <w:rPr>
          <w:rFonts w:ascii="Times New Roman" w:eastAsia="Times New Roman" w:hAnsi="Times New Roman" w:cs="Times New Roman"/>
          <w:sz w:val="28"/>
          <w:szCs w:val="28"/>
          <w:lang w:eastAsia="ru-RU"/>
        </w:rPr>
        <w:t xml:space="preserve"> паники в обществе и срыв нормального функционирования учреждений и организаций. </w:t>
      </w:r>
    </w:p>
    <w:p w14:paraId="4158C2A4" w14:textId="2868A2DA" w:rsidR="00387A00" w:rsidRPr="00387A00" w:rsidRDefault="00CE67F4" w:rsidP="00BC23A3">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того, п</w:t>
      </w:r>
      <w:r w:rsidR="00387A00" w:rsidRPr="00387A00">
        <w:rPr>
          <w:rFonts w:ascii="Times New Roman" w:eastAsia="Times New Roman" w:hAnsi="Times New Roman" w:cs="Times New Roman"/>
          <w:sz w:val="28"/>
          <w:szCs w:val="28"/>
          <w:lang w:eastAsia="ru-RU"/>
        </w:rPr>
        <w:t>одобные деяния, совершенные из хулиганских побуждений, могут повлечь за собой по неосторожности смерть человека (или нескольких людей, а также иные тяжкие последствия).</w:t>
      </w:r>
    </w:p>
    <w:p w14:paraId="5541E2C1" w14:textId="77777777" w:rsidR="00BC23A3" w:rsidRDefault="00387A00" w:rsidP="00BC23A3">
      <w:pPr>
        <w:spacing w:after="0" w:line="288" w:lineRule="atLeast"/>
        <w:ind w:firstLine="540"/>
        <w:jc w:val="both"/>
        <w:rPr>
          <w:rFonts w:ascii="Times New Roman" w:eastAsia="Times New Roman" w:hAnsi="Times New Roman" w:cs="Times New Roman"/>
          <w:sz w:val="28"/>
          <w:szCs w:val="28"/>
          <w:lang w:eastAsia="ru-RU"/>
        </w:rPr>
      </w:pPr>
      <w:r w:rsidRPr="00387A00">
        <w:rPr>
          <w:rFonts w:ascii="Times New Roman" w:eastAsia="Times New Roman" w:hAnsi="Times New Roman" w:cs="Times New Roman"/>
          <w:sz w:val="28"/>
          <w:szCs w:val="28"/>
          <w:lang w:eastAsia="ru-RU"/>
        </w:rPr>
        <w:t>Назначение уголовного наказания за заведомо ложное сообщение об акте терроризма зависит от тяжести наступивших последствий.</w:t>
      </w:r>
    </w:p>
    <w:p w14:paraId="633EA119" w14:textId="228EA44D" w:rsidR="00AB6157" w:rsidRPr="00CE67F4" w:rsidRDefault="00387A00" w:rsidP="00BC23A3">
      <w:pPr>
        <w:spacing w:after="0" w:line="288" w:lineRule="atLeast"/>
        <w:ind w:firstLine="540"/>
        <w:jc w:val="both"/>
        <w:rPr>
          <w:rFonts w:ascii="Times New Roman" w:eastAsia="Times New Roman" w:hAnsi="Times New Roman" w:cs="Times New Roman"/>
          <w:sz w:val="28"/>
          <w:szCs w:val="28"/>
          <w:lang w:eastAsia="ru-RU"/>
        </w:rPr>
      </w:pPr>
      <w:r w:rsidRPr="00CE67F4">
        <w:rPr>
          <w:rFonts w:ascii="Times New Roman" w:hAnsi="Times New Roman" w:cs="Times New Roman"/>
          <w:sz w:val="28"/>
          <w:szCs w:val="28"/>
        </w:rPr>
        <w:t>Так, с</w:t>
      </w:r>
      <w:r w:rsidR="006B5ACE" w:rsidRPr="00CE67F4">
        <w:rPr>
          <w:rFonts w:ascii="Times New Roman" w:hAnsi="Times New Roman" w:cs="Times New Roman"/>
          <w:sz w:val="28"/>
          <w:szCs w:val="28"/>
        </w:rPr>
        <w:t>татья 207 Уголовного кодекса Российской Федерации предусматривает уголовную ответственность за заведомо ложное сообщение об акте терроризма.</w:t>
      </w:r>
    </w:p>
    <w:p w14:paraId="3F4B2B64" w14:textId="77777777" w:rsidR="00AB6157" w:rsidRDefault="006B5ACE" w:rsidP="00AB6157">
      <w:pPr>
        <w:pStyle w:val="a3"/>
        <w:spacing w:before="0" w:beforeAutospacing="0" w:after="0" w:afterAutospacing="0" w:line="288" w:lineRule="atLeast"/>
        <w:ind w:firstLine="540"/>
        <w:jc w:val="both"/>
        <w:rPr>
          <w:sz w:val="28"/>
          <w:szCs w:val="28"/>
        </w:rPr>
      </w:pPr>
      <w:r w:rsidRPr="00AB6157">
        <w:rPr>
          <w:sz w:val="28"/>
          <w:szCs w:val="28"/>
        </w:rPr>
        <w:t xml:space="preserve">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предусмотрено наказание в виде штрафа в размере от двухсот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 </w:t>
      </w:r>
    </w:p>
    <w:p w14:paraId="06F48FF7" w14:textId="77777777" w:rsidR="00AB6157" w:rsidRDefault="00AB6157" w:rsidP="00AB6157">
      <w:pPr>
        <w:pStyle w:val="a3"/>
        <w:spacing w:before="0" w:beforeAutospacing="0" w:after="0" w:afterAutospacing="0" w:line="288" w:lineRule="atLeast"/>
        <w:ind w:firstLine="540"/>
        <w:jc w:val="both"/>
        <w:rPr>
          <w:sz w:val="28"/>
          <w:szCs w:val="28"/>
        </w:rPr>
      </w:pPr>
      <w:r w:rsidRPr="00AB6157">
        <w:rPr>
          <w:sz w:val="28"/>
          <w:szCs w:val="28"/>
        </w:rPr>
        <w:t>Вышеперечисленные д</w:t>
      </w:r>
      <w:r w:rsidR="006B5ACE" w:rsidRPr="00AB6157">
        <w:rPr>
          <w:sz w:val="28"/>
          <w:szCs w:val="28"/>
        </w:rPr>
        <w:t>еяни</w:t>
      </w:r>
      <w:r w:rsidRPr="00AB6157">
        <w:rPr>
          <w:sz w:val="28"/>
          <w:szCs w:val="28"/>
        </w:rPr>
        <w:t>я</w:t>
      </w:r>
      <w:r w:rsidR="006B5ACE" w:rsidRPr="00AB6157">
        <w:rPr>
          <w:sz w:val="28"/>
          <w:szCs w:val="28"/>
        </w:rPr>
        <w:t>, совершенн</w:t>
      </w:r>
      <w:r w:rsidRPr="00AB6157">
        <w:rPr>
          <w:sz w:val="28"/>
          <w:szCs w:val="28"/>
        </w:rPr>
        <w:t>ы</w:t>
      </w:r>
      <w:r w:rsidR="006B5ACE" w:rsidRPr="00AB6157">
        <w:rPr>
          <w:sz w:val="28"/>
          <w:szCs w:val="28"/>
        </w:rPr>
        <w:t>е в отношении объектов социальной инфраструктуры либо повлекшее причинение крупного ущерба,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14:paraId="13F34862" w14:textId="77777777" w:rsidR="00AB6157" w:rsidRDefault="00AB6157" w:rsidP="00AB6157">
      <w:pPr>
        <w:pStyle w:val="a3"/>
        <w:spacing w:before="0" w:beforeAutospacing="0" w:after="0" w:afterAutospacing="0" w:line="288" w:lineRule="atLeast"/>
        <w:ind w:firstLine="540"/>
        <w:jc w:val="both"/>
        <w:rPr>
          <w:sz w:val="28"/>
          <w:szCs w:val="28"/>
        </w:rPr>
      </w:pPr>
      <w:r w:rsidRPr="00AB6157">
        <w:rPr>
          <w:sz w:val="28"/>
          <w:szCs w:val="28"/>
        </w:rPr>
        <w:t xml:space="preserve">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 </w:t>
      </w:r>
    </w:p>
    <w:p w14:paraId="6887B802" w14:textId="77777777" w:rsidR="00AB6157" w:rsidRPr="00BC23A3" w:rsidRDefault="006B5ACE" w:rsidP="00AB6157">
      <w:pPr>
        <w:pStyle w:val="a3"/>
        <w:spacing w:before="0" w:beforeAutospacing="0" w:after="0" w:afterAutospacing="0" w:line="288" w:lineRule="atLeast"/>
        <w:ind w:firstLine="540"/>
        <w:jc w:val="both"/>
        <w:rPr>
          <w:sz w:val="28"/>
          <w:szCs w:val="28"/>
        </w:rPr>
      </w:pPr>
      <w:r w:rsidRPr="00BC23A3">
        <w:rPr>
          <w:sz w:val="28"/>
          <w:szCs w:val="28"/>
        </w:rPr>
        <w:lastRenderedPageBreak/>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 </w:t>
      </w:r>
    </w:p>
    <w:p w14:paraId="48101A9E" w14:textId="77777777" w:rsidR="00AB6157" w:rsidRPr="00BC23A3" w:rsidRDefault="00AB6157" w:rsidP="00AB6157">
      <w:pPr>
        <w:pStyle w:val="a3"/>
        <w:spacing w:before="0" w:beforeAutospacing="0" w:after="0" w:afterAutospacing="0" w:line="288" w:lineRule="atLeast"/>
        <w:ind w:firstLine="540"/>
        <w:jc w:val="both"/>
        <w:rPr>
          <w:sz w:val="28"/>
          <w:szCs w:val="28"/>
        </w:rPr>
      </w:pPr>
      <w:r w:rsidRPr="00BC23A3">
        <w:rPr>
          <w:sz w:val="28"/>
          <w:szCs w:val="28"/>
        </w:rPr>
        <w:t>В случае, если вышеперечисленные деяния</w:t>
      </w:r>
      <w:r w:rsidR="006B5ACE" w:rsidRPr="00BC23A3">
        <w:rPr>
          <w:sz w:val="28"/>
          <w:szCs w:val="28"/>
        </w:rPr>
        <w:t xml:space="preserve"> повлек</w:t>
      </w:r>
      <w:r w:rsidRPr="00BC23A3">
        <w:rPr>
          <w:sz w:val="28"/>
          <w:szCs w:val="28"/>
        </w:rPr>
        <w:t>ли</w:t>
      </w:r>
      <w:r w:rsidR="006B5ACE" w:rsidRPr="00BC23A3">
        <w:rPr>
          <w:sz w:val="28"/>
          <w:szCs w:val="28"/>
        </w:rPr>
        <w:t xml:space="preserve"> по неосторожности смерть человека или иные тяжкие последствия, </w:t>
      </w:r>
      <w:r w:rsidRPr="00BC23A3">
        <w:rPr>
          <w:sz w:val="28"/>
          <w:szCs w:val="28"/>
        </w:rPr>
        <w:t xml:space="preserve">наказание назначается в виде </w:t>
      </w:r>
      <w:r w:rsidR="006B5ACE" w:rsidRPr="00BC23A3">
        <w:rPr>
          <w:sz w:val="28"/>
          <w:szCs w:val="28"/>
        </w:rPr>
        <w:t>штраф</w:t>
      </w:r>
      <w:r w:rsidRPr="00BC23A3">
        <w:rPr>
          <w:sz w:val="28"/>
          <w:szCs w:val="28"/>
        </w:rPr>
        <w:t>а</w:t>
      </w:r>
      <w:r w:rsidR="006B5ACE" w:rsidRPr="00BC23A3">
        <w:rPr>
          <w:sz w:val="28"/>
          <w:szCs w:val="28"/>
        </w:rPr>
        <w:t xml:space="preserve">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 </w:t>
      </w:r>
    </w:p>
    <w:p w14:paraId="5BFAE80A" w14:textId="75DA0574" w:rsidR="006B5ACE" w:rsidRPr="00BC23A3" w:rsidRDefault="00AB6157" w:rsidP="00AB6157">
      <w:pPr>
        <w:pStyle w:val="a3"/>
        <w:spacing w:before="0" w:beforeAutospacing="0" w:after="0" w:afterAutospacing="0" w:line="288" w:lineRule="atLeast"/>
        <w:ind w:firstLine="540"/>
        <w:jc w:val="both"/>
        <w:rPr>
          <w:sz w:val="28"/>
          <w:szCs w:val="28"/>
        </w:rPr>
      </w:pPr>
      <w:r w:rsidRPr="00BC23A3">
        <w:rPr>
          <w:sz w:val="28"/>
          <w:szCs w:val="28"/>
        </w:rPr>
        <w:t>К</w:t>
      </w:r>
      <w:r w:rsidR="006B5ACE" w:rsidRPr="00BC23A3">
        <w:rPr>
          <w:sz w:val="28"/>
          <w:szCs w:val="28"/>
        </w:rPr>
        <w:t xml:space="preserve">рупным ущербом признается ущерб, сумма которого превышает один миллион рублей. </w:t>
      </w:r>
    </w:p>
    <w:p w14:paraId="6BBD89AF" w14:textId="1799525B" w:rsidR="00BC23A3" w:rsidRDefault="00BC23A3" w:rsidP="00BC23A3">
      <w:pPr>
        <w:spacing w:after="0" w:line="288" w:lineRule="atLeast"/>
        <w:ind w:firstLine="540"/>
        <w:jc w:val="both"/>
        <w:rPr>
          <w:rFonts w:ascii="Times New Roman" w:eastAsia="Times New Roman" w:hAnsi="Times New Roman" w:cs="Times New Roman"/>
          <w:sz w:val="28"/>
          <w:szCs w:val="28"/>
          <w:lang w:eastAsia="ru-RU"/>
        </w:rPr>
      </w:pPr>
      <w:r w:rsidRPr="00BC23A3">
        <w:rPr>
          <w:rFonts w:ascii="Times New Roman" w:eastAsia="Times New Roman" w:hAnsi="Times New Roman" w:cs="Times New Roman"/>
          <w:sz w:val="28"/>
          <w:szCs w:val="28"/>
          <w:lang w:eastAsia="ru-RU"/>
        </w:rPr>
        <w:t>Уголовная ответственность за совершение преступления, предусмотренного ст. 207 У</w:t>
      </w:r>
      <w:r w:rsidR="00CE67F4">
        <w:rPr>
          <w:rFonts w:ascii="Times New Roman" w:eastAsia="Times New Roman" w:hAnsi="Times New Roman" w:cs="Times New Roman"/>
          <w:sz w:val="28"/>
          <w:szCs w:val="28"/>
          <w:lang w:eastAsia="ru-RU"/>
        </w:rPr>
        <w:t>головного кодекса</w:t>
      </w:r>
      <w:r w:rsidRPr="00BC23A3">
        <w:rPr>
          <w:rFonts w:ascii="Times New Roman" w:eastAsia="Times New Roman" w:hAnsi="Times New Roman" w:cs="Times New Roman"/>
          <w:sz w:val="28"/>
          <w:szCs w:val="28"/>
          <w:lang w:eastAsia="ru-RU"/>
        </w:rPr>
        <w:t xml:space="preserve"> Р</w:t>
      </w:r>
      <w:r w:rsidR="00CE67F4">
        <w:rPr>
          <w:rFonts w:ascii="Times New Roman" w:eastAsia="Times New Roman" w:hAnsi="Times New Roman" w:cs="Times New Roman"/>
          <w:sz w:val="28"/>
          <w:szCs w:val="28"/>
          <w:lang w:eastAsia="ru-RU"/>
        </w:rPr>
        <w:t xml:space="preserve">оссийской </w:t>
      </w:r>
      <w:r w:rsidRPr="00BC23A3">
        <w:rPr>
          <w:rFonts w:ascii="Times New Roman" w:eastAsia="Times New Roman" w:hAnsi="Times New Roman" w:cs="Times New Roman"/>
          <w:sz w:val="28"/>
          <w:szCs w:val="28"/>
          <w:lang w:eastAsia="ru-RU"/>
        </w:rPr>
        <w:t>Ф</w:t>
      </w:r>
      <w:r w:rsidR="00CE67F4">
        <w:rPr>
          <w:rFonts w:ascii="Times New Roman" w:eastAsia="Times New Roman" w:hAnsi="Times New Roman" w:cs="Times New Roman"/>
          <w:sz w:val="28"/>
          <w:szCs w:val="28"/>
          <w:lang w:eastAsia="ru-RU"/>
        </w:rPr>
        <w:t>едерации</w:t>
      </w:r>
      <w:r w:rsidRPr="00BC23A3">
        <w:rPr>
          <w:rFonts w:ascii="Times New Roman" w:eastAsia="Times New Roman" w:hAnsi="Times New Roman" w:cs="Times New Roman"/>
          <w:sz w:val="28"/>
          <w:szCs w:val="28"/>
          <w:lang w:eastAsia="ru-RU"/>
        </w:rPr>
        <w:t>, наступает в отношении лица, достигшего ко времени совершения преступления 14 лет (ч. 2 ст. 20 УК РФ).</w:t>
      </w:r>
    </w:p>
    <w:p w14:paraId="50CC62D9" w14:textId="30D35833" w:rsidR="00EB6429" w:rsidRDefault="00BC23A3" w:rsidP="00EB6429">
      <w:pPr>
        <w:spacing w:after="0" w:line="288" w:lineRule="atLeast"/>
        <w:ind w:firstLine="540"/>
        <w:jc w:val="both"/>
        <w:rPr>
          <w:rFonts w:ascii="Times New Roman" w:eastAsia="Times New Roman" w:hAnsi="Times New Roman" w:cs="Times New Roman"/>
          <w:sz w:val="28"/>
          <w:szCs w:val="28"/>
          <w:lang w:eastAsia="ru-RU"/>
        </w:rPr>
      </w:pPr>
      <w:r w:rsidRPr="00BC23A3">
        <w:rPr>
          <w:rFonts w:ascii="Times New Roman" w:eastAsia="Times New Roman" w:hAnsi="Times New Roman" w:cs="Times New Roman"/>
          <w:sz w:val="28"/>
          <w:szCs w:val="28"/>
          <w:lang w:eastAsia="ru-RU"/>
        </w:rPr>
        <w:t xml:space="preserve">При недостижении лицом, совершившим преступление, предусмотренное ст. 207 УК РФ, </w:t>
      </w:r>
      <w:r w:rsidR="00CE67F4">
        <w:rPr>
          <w:rFonts w:ascii="Times New Roman" w:eastAsia="Times New Roman" w:hAnsi="Times New Roman" w:cs="Times New Roman"/>
          <w:sz w:val="28"/>
          <w:szCs w:val="28"/>
          <w:lang w:eastAsia="ru-RU"/>
        </w:rPr>
        <w:t xml:space="preserve">14 лет </w:t>
      </w:r>
      <w:r w:rsidRPr="00BC23A3">
        <w:rPr>
          <w:rFonts w:ascii="Times New Roman" w:eastAsia="Times New Roman" w:hAnsi="Times New Roman" w:cs="Times New Roman"/>
          <w:sz w:val="28"/>
          <w:szCs w:val="28"/>
          <w:lang w:eastAsia="ru-RU"/>
        </w:rPr>
        <w:t xml:space="preserve">применяются меры материальной ответственности. </w:t>
      </w:r>
    </w:p>
    <w:p w14:paraId="56DE28EB" w14:textId="600CDF75" w:rsidR="00BC23A3" w:rsidRPr="00BC23A3" w:rsidRDefault="00BC23A3" w:rsidP="00EB6429">
      <w:pPr>
        <w:spacing w:after="0" w:line="288" w:lineRule="atLeast"/>
        <w:ind w:firstLine="540"/>
        <w:jc w:val="both"/>
        <w:rPr>
          <w:rFonts w:ascii="Times New Roman" w:eastAsia="Times New Roman" w:hAnsi="Times New Roman" w:cs="Times New Roman"/>
          <w:sz w:val="28"/>
          <w:szCs w:val="28"/>
          <w:lang w:eastAsia="ru-RU"/>
        </w:rPr>
      </w:pPr>
      <w:r w:rsidRPr="00BC23A3">
        <w:rPr>
          <w:rFonts w:ascii="Times New Roman" w:eastAsia="Times New Roman" w:hAnsi="Times New Roman" w:cs="Times New Roman"/>
          <w:sz w:val="28"/>
          <w:szCs w:val="28"/>
          <w:lang w:eastAsia="ru-RU"/>
        </w:rPr>
        <w:t xml:space="preserve">Так, на законных представителей такого лица (родителей, опекунов) возлагается бремя ответственности за материальный ущерб, связанный с организацией и проведением специальных мероприятий по проверке сообщения о преступлении (ст. ст. 1073, 1074 Гражданского </w:t>
      </w:r>
      <w:r w:rsidR="00EB6429" w:rsidRPr="00BC23A3">
        <w:rPr>
          <w:rFonts w:ascii="Times New Roman" w:eastAsia="Times New Roman" w:hAnsi="Times New Roman" w:cs="Times New Roman"/>
          <w:sz w:val="28"/>
          <w:szCs w:val="28"/>
          <w:lang w:eastAsia="ru-RU"/>
        </w:rPr>
        <w:t>кодекса Российской</w:t>
      </w:r>
      <w:r w:rsidRPr="00BC23A3">
        <w:rPr>
          <w:rFonts w:ascii="Times New Roman" w:eastAsia="Times New Roman" w:hAnsi="Times New Roman" w:cs="Times New Roman"/>
          <w:sz w:val="28"/>
          <w:szCs w:val="28"/>
          <w:lang w:eastAsia="ru-RU"/>
        </w:rPr>
        <w:t xml:space="preserve"> Федерации).</w:t>
      </w:r>
    </w:p>
    <w:p w14:paraId="59095B20" w14:textId="7A4886EE" w:rsidR="00BC23A3" w:rsidRPr="00BC23A3" w:rsidRDefault="00BC23A3" w:rsidP="00CE67F4">
      <w:pPr>
        <w:spacing w:after="0" w:line="288" w:lineRule="atLeast"/>
        <w:ind w:firstLine="540"/>
        <w:jc w:val="both"/>
        <w:rPr>
          <w:rFonts w:ascii="Times New Roman" w:eastAsia="Times New Roman" w:hAnsi="Times New Roman" w:cs="Times New Roman"/>
          <w:sz w:val="28"/>
          <w:szCs w:val="28"/>
          <w:lang w:eastAsia="ru-RU"/>
        </w:rPr>
      </w:pPr>
      <w:r w:rsidRPr="00BC23A3">
        <w:rPr>
          <w:rFonts w:ascii="Times New Roman" w:eastAsia="Times New Roman" w:hAnsi="Times New Roman" w:cs="Times New Roman"/>
          <w:sz w:val="28"/>
          <w:szCs w:val="28"/>
          <w:lang w:eastAsia="ru-RU"/>
        </w:rPr>
        <w:t xml:space="preserve">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 Если родители (усыновители), опекуны либо другие ответственные за воспитание граждане, умерли или не имеют достаточных средств для возмещения вреда, а сам причинитель вреда, ставший полностью дееспособным, обладает такими средствами, суд с учетом имущественного положения причинителя вреда, а также других обстоятельств вправе принять решение о возмещении вреда полностью или частично за счет самого причинителя вреда. </w:t>
      </w:r>
    </w:p>
    <w:p w14:paraId="46F38B4F" w14:textId="77777777" w:rsidR="00CE67F4" w:rsidRDefault="00CE67F4" w:rsidP="00CE67F4">
      <w:pPr>
        <w:pStyle w:val="a3"/>
        <w:spacing w:before="0" w:beforeAutospacing="0" w:after="0" w:afterAutospacing="0" w:line="288" w:lineRule="atLeast"/>
        <w:ind w:firstLine="540"/>
        <w:jc w:val="right"/>
        <w:rPr>
          <w:i/>
          <w:sz w:val="28"/>
          <w:szCs w:val="28"/>
        </w:rPr>
      </w:pPr>
      <w:r w:rsidRPr="00CE67F4">
        <w:rPr>
          <w:i/>
          <w:sz w:val="28"/>
          <w:szCs w:val="28"/>
        </w:rPr>
        <w:t xml:space="preserve">                          </w:t>
      </w:r>
    </w:p>
    <w:p w14:paraId="20CF2307" w14:textId="391DCAA2" w:rsidR="00CE67F4" w:rsidRPr="00CE67F4" w:rsidRDefault="00CE67F4" w:rsidP="00CE67F4">
      <w:pPr>
        <w:pStyle w:val="a3"/>
        <w:spacing w:before="0" w:beforeAutospacing="0" w:after="0" w:afterAutospacing="0" w:line="288" w:lineRule="atLeast"/>
        <w:ind w:firstLine="540"/>
        <w:jc w:val="right"/>
        <w:rPr>
          <w:i/>
          <w:sz w:val="28"/>
          <w:szCs w:val="28"/>
        </w:rPr>
      </w:pPr>
      <w:r w:rsidRPr="00CE67F4">
        <w:rPr>
          <w:i/>
          <w:sz w:val="28"/>
          <w:szCs w:val="28"/>
        </w:rPr>
        <w:t xml:space="preserve">Заместитель Николаевского-на-Амуре </w:t>
      </w:r>
    </w:p>
    <w:p w14:paraId="0D9CB603" w14:textId="5911F41F" w:rsidR="00BC23A3" w:rsidRPr="00CE67F4" w:rsidRDefault="00CE67F4" w:rsidP="00CE67F4">
      <w:pPr>
        <w:pStyle w:val="a3"/>
        <w:spacing w:before="0" w:beforeAutospacing="0" w:after="0" w:afterAutospacing="0" w:line="288" w:lineRule="atLeast"/>
        <w:ind w:firstLine="540"/>
        <w:jc w:val="right"/>
        <w:rPr>
          <w:i/>
          <w:sz w:val="28"/>
          <w:szCs w:val="28"/>
        </w:rPr>
      </w:pPr>
      <w:r w:rsidRPr="00CE67F4">
        <w:rPr>
          <w:i/>
          <w:sz w:val="28"/>
          <w:szCs w:val="28"/>
        </w:rPr>
        <w:t>транспортного прокурора Гаранина Н.В.</w:t>
      </w:r>
    </w:p>
    <w:sectPr w:rsidR="00BC23A3" w:rsidRPr="00CE6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F2"/>
    <w:rsid w:val="000E15FE"/>
    <w:rsid w:val="00387A00"/>
    <w:rsid w:val="00563DB8"/>
    <w:rsid w:val="006B5ACE"/>
    <w:rsid w:val="007A4F44"/>
    <w:rsid w:val="008351F2"/>
    <w:rsid w:val="00AB6157"/>
    <w:rsid w:val="00BC23A3"/>
    <w:rsid w:val="00CE67F4"/>
    <w:rsid w:val="00EB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BD9E"/>
  <w15:chartTrackingRefBased/>
  <w15:docId w15:val="{EC2166BA-F963-4850-84C1-D99EE60A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5A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2806">
      <w:bodyDiv w:val="1"/>
      <w:marLeft w:val="0"/>
      <w:marRight w:val="0"/>
      <w:marTop w:val="0"/>
      <w:marBottom w:val="0"/>
      <w:divBdr>
        <w:top w:val="none" w:sz="0" w:space="0" w:color="auto"/>
        <w:left w:val="none" w:sz="0" w:space="0" w:color="auto"/>
        <w:bottom w:val="none" w:sz="0" w:space="0" w:color="auto"/>
        <w:right w:val="none" w:sz="0" w:space="0" w:color="auto"/>
      </w:divBdr>
    </w:div>
    <w:div w:id="340620666">
      <w:bodyDiv w:val="1"/>
      <w:marLeft w:val="0"/>
      <w:marRight w:val="0"/>
      <w:marTop w:val="0"/>
      <w:marBottom w:val="0"/>
      <w:divBdr>
        <w:top w:val="none" w:sz="0" w:space="0" w:color="auto"/>
        <w:left w:val="none" w:sz="0" w:space="0" w:color="auto"/>
        <w:bottom w:val="none" w:sz="0" w:space="0" w:color="auto"/>
        <w:right w:val="none" w:sz="0" w:space="0" w:color="auto"/>
      </w:divBdr>
    </w:div>
    <w:div w:id="706485875">
      <w:bodyDiv w:val="1"/>
      <w:marLeft w:val="0"/>
      <w:marRight w:val="0"/>
      <w:marTop w:val="0"/>
      <w:marBottom w:val="0"/>
      <w:divBdr>
        <w:top w:val="none" w:sz="0" w:space="0" w:color="auto"/>
        <w:left w:val="none" w:sz="0" w:space="0" w:color="auto"/>
        <w:bottom w:val="none" w:sz="0" w:space="0" w:color="auto"/>
        <w:right w:val="none" w:sz="0" w:space="0" w:color="auto"/>
      </w:divBdr>
    </w:div>
    <w:div w:id="791635075">
      <w:bodyDiv w:val="1"/>
      <w:marLeft w:val="0"/>
      <w:marRight w:val="0"/>
      <w:marTop w:val="0"/>
      <w:marBottom w:val="0"/>
      <w:divBdr>
        <w:top w:val="none" w:sz="0" w:space="0" w:color="auto"/>
        <w:left w:val="none" w:sz="0" w:space="0" w:color="auto"/>
        <w:bottom w:val="none" w:sz="0" w:space="0" w:color="auto"/>
        <w:right w:val="none" w:sz="0" w:space="0" w:color="auto"/>
      </w:divBdr>
    </w:div>
    <w:div w:id="883105958">
      <w:bodyDiv w:val="1"/>
      <w:marLeft w:val="0"/>
      <w:marRight w:val="0"/>
      <w:marTop w:val="0"/>
      <w:marBottom w:val="0"/>
      <w:divBdr>
        <w:top w:val="none" w:sz="0" w:space="0" w:color="auto"/>
        <w:left w:val="none" w:sz="0" w:space="0" w:color="auto"/>
        <w:bottom w:val="none" w:sz="0" w:space="0" w:color="auto"/>
        <w:right w:val="none" w:sz="0" w:space="0" w:color="auto"/>
      </w:divBdr>
    </w:div>
    <w:div w:id="1073434741">
      <w:bodyDiv w:val="1"/>
      <w:marLeft w:val="0"/>
      <w:marRight w:val="0"/>
      <w:marTop w:val="0"/>
      <w:marBottom w:val="0"/>
      <w:divBdr>
        <w:top w:val="none" w:sz="0" w:space="0" w:color="auto"/>
        <w:left w:val="none" w:sz="0" w:space="0" w:color="auto"/>
        <w:bottom w:val="none" w:sz="0" w:space="0" w:color="auto"/>
        <w:right w:val="none" w:sz="0" w:space="0" w:color="auto"/>
      </w:divBdr>
    </w:div>
    <w:div w:id="1138837673">
      <w:bodyDiv w:val="1"/>
      <w:marLeft w:val="0"/>
      <w:marRight w:val="0"/>
      <w:marTop w:val="0"/>
      <w:marBottom w:val="0"/>
      <w:divBdr>
        <w:top w:val="none" w:sz="0" w:space="0" w:color="auto"/>
        <w:left w:val="none" w:sz="0" w:space="0" w:color="auto"/>
        <w:bottom w:val="none" w:sz="0" w:space="0" w:color="auto"/>
        <w:right w:val="none" w:sz="0" w:space="0" w:color="auto"/>
      </w:divBdr>
    </w:div>
    <w:div w:id="1482773275">
      <w:bodyDiv w:val="1"/>
      <w:marLeft w:val="0"/>
      <w:marRight w:val="0"/>
      <w:marTop w:val="0"/>
      <w:marBottom w:val="0"/>
      <w:divBdr>
        <w:top w:val="none" w:sz="0" w:space="0" w:color="auto"/>
        <w:left w:val="none" w:sz="0" w:space="0" w:color="auto"/>
        <w:bottom w:val="none" w:sz="0" w:space="0" w:color="auto"/>
        <w:right w:val="none" w:sz="0" w:space="0" w:color="auto"/>
      </w:divBdr>
    </w:div>
    <w:div w:id="1630434014">
      <w:bodyDiv w:val="1"/>
      <w:marLeft w:val="0"/>
      <w:marRight w:val="0"/>
      <w:marTop w:val="0"/>
      <w:marBottom w:val="0"/>
      <w:divBdr>
        <w:top w:val="none" w:sz="0" w:space="0" w:color="auto"/>
        <w:left w:val="none" w:sz="0" w:space="0" w:color="auto"/>
        <w:bottom w:val="none" w:sz="0" w:space="0" w:color="auto"/>
        <w:right w:val="none" w:sz="0" w:space="0" w:color="auto"/>
      </w:divBdr>
    </w:div>
    <w:div w:id="1682126372">
      <w:bodyDiv w:val="1"/>
      <w:marLeft w:val="0"/>
      <w:marRight w:val="0"/>
      <w:marTop w:val="0"/>
      <w:marBottom w:val="0"/>
      <w:divBdr>
        <w:top w:val="none" w:sz="0" w:space="0" w:color="auto"/>
        <w:left w:val="none" w:sz="0" w:space="0" w:color="auto"/>
        <w:bottom w:val="none" w:sz="0" w:space="0" w:color="auto"/>
        <w:right w:val="none" w:sz="0" w:space="0" w:color="auto"/>
      </w:divBdr>
    </w:div>
    <w:div w:id="1684280858">
      <w:bodyDiv w:val="1"/>
      <w:marLeft w:val="0"/>
      <w:marRight w:val="0"/>
      <w:marTop w:val="0"/>
      <w:marBottom w:val="0"/>
      <w:divBdr>
        <w:top w:val="none" w:sz="0" w:space="0" w:color="auto"/>
        <w:left w:val="none" w:sz="0" w:space="0" w:color="auto"/>
        <w:bottom w:val="none" w:sz="0" w:space="0" w:color="auto"/>
        <w:right w:val="none" w:sz="0" w:space="0" w:color="auto"/>
      </w:divBdr>
    </w:div>
    <w:div w:id="19865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Гаранина Наталья Викторовна</dc:creator>
  <cp:keywords/>
  <dc:description/>
  <cp:lastModifiedBy>Гаранина Наталья Викторовна</cp:lastModifiedBy>
  <cp:revision>2</cp:revision>
  <dcterms:created xsi:type="dcterms:W3CDTF">2024-06-19T06:42:00Z</dcterms:created>
  <dcterms:modified xsi:type="dcterms:W3CDTF">2024-06-19T06:42:00Z</dcterms:modified>
</cp:coreProperties>
</file>